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DAAEE" w14:textId="77777777" w:rsidR="00F10FBD" w:rsidRDefault="00576D30">
      <w:pPr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 xml:space="preserve">                                 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59411EC" wp14:editId="4C808132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1833563" cy="1464389"/>
            <wp:effectExtent l="0" t="0" r="0" b="0"/>
            <wp:wrapNone/>
            <wp:docPr id="5" name="image2.png" descr="https://partnership.education/proofs/sim/logo-exported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partnership.education/proofs/sim/logo-exported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1464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9327E1" w14:textId="77777777" w:rsidR="00F10FBD" w:rsidRDefault="00F10FBD">
      <w:pPr>
        <w:rPr>
          <w:rFonts w:ascii="Arial Narrow" w:eastAsia="Arial Narrow" w:hAnsi="Arial Narrow" w:cs="Arial Narrow"/>
          <w:sz w:val="24"/>
          <w:szCs w:val="24"/>
        </w:rPr>
      </w:pPr>
    </w:p>
    <w:p w14:paraId="0D6DBE27" w14:textId="77777777" w:rsidR="00F10FBD" w:rsidRDefault="00F10FBD">
      <w:pPr>
        <w:rPr>
          <w:rFonts w:ascii="Arial Narrow" w:eastAsia="Arial Narrow" w:hAnsi="Arial Narrow" w:cs="Arial Narrow"/>
          <w:sz w:val="24"/>
          <w:szCs w:val="24"/>
        </w:rPr>
      </w:pPr>
      <w:bookmarkStart w:id="2" w:name="_heading=h.30j0zll" w:colFirst="0" w:colLast="0"/>
      <w:bookmarkEnd w:id="2"/>
    </w:p>
    <w:p w14:paraId="4624A8B9" w14:textId="77777777" w:rsidR="00F10FBD" w:rsidRDefault="00F10FBD">
      <w:pPr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076990C9" w14:textId="77777777" w:rsidR="00F10FBD" w:rsidRDefault="00F10FBD">
      <w:pPr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</w:p>
    <w:p w14:paraId="77E41EBF" w14:textId="77777777" w:rsidR="00F10FBD" w:rsidRDefault="00576D30">
      <w:pPr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Important School Information</w:t>
      </w:r>
    </w:p>
    <w:p w14:paraId="057C7A47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school must ensure that the referral form is fully completed including identification of any potential risk. For example, if a child has previously made an allegation against a member of staff or has been violent towards an adult, this needs to be disc</w:t>
      </w:r>
      <w:r>
        <w:rPr>
          <w:rFonts w:ascii="Arial Narrow" w:eastAsia="Arial Narrow" w:hAnsi="Arial Narrow" w:cs="Arial Narrow"/>
          <w:sz w:val="24"/>
          <w:szCs w:val="24"/>
        </w:rPr>
        <w:t>losed on the form. Incomplete referral forms will not be considered.</w:t>
      </w:r>
    </w:p>
    <w:p w14:paraId="136BB70F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school must allocate a named member of staff to undertake all correspondence linked to the referrals to Strength in Mind and the name of the DSL, if different.</w:t>
      </w:r>
    </w:p>
    <w:p w14:paraId="265A75F2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counselling will ta</w:t>
      </w:r>
      <w:r>
        <w:rPr>
          <w:rFonts w:ascii="Arial Narrow" w:eastAsia="Arial Narrow" w:hAnsi="Arial Narrow" w:cs="Arial Narrow"/>
          <w:sz w:val="24"/>
          <w:szCs w:val="24"/>
        </w:rPr>
        <w:t xml:space="preserve">ke place within the student’s school. To ensure the student receives a full session, please arrange a confidential room and dedicated parking space for the duration of the session. Any delays with parking or setting up will result in the student’s session </w:t>
      </w:r>
      <w:r>
        <w:rPr>
          <w:rFonts w:ascii="Arial Narrow" w:eastAsia="Arial Narrow" w:hAnsi="Arial Narrow" w:cs="Arial Narrow"/>
          <w:sz w:val="24"/>
          <w:szCs w:val="24"/>
        </w:rPr>
        <w:t>being reduced. This is the responsibility of the school to arrange.</w:t>
      </w:r>
    </w:p>
    <w:p w14:paraId="776B80EE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school must facilitate the release from normal school activities for the young person to attend their allocated sessions.</w:t>
      </w:r>
    </w:p>
    <w:p w14:paraId="723E1741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Schools should obtain parental permission for the young person</w:t>
      </w:r>
      <w:r>
        <w:rPr>
          <w:rFonts w:ascii="Arial Narrow" w:eastAsia="Arial Narrow" w:hAnsi="Arial Narrow" w:cs="Arial Narrow"/>
          <w:sz w:val="24"/>
          <w:szCs w:val="24"/>
        </w:rPr>
        <w:t xml:space="preserve"> to be referred for counselling unless the young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person's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of an age / level of maturity to make this decision themselves.</w:t>
      </w:r>
    </w:p>
    <w:p w14:paraId="530F0EED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If the school is closed for an inset or training day. The child/young person will receive the counselling at our local counselling bas</w:t>
      </w:r>
      <w:r>
        <w:rPr>
          <w:rFonts w:ascii="Arial Narrow" w:eastAsia="Arial Narrow" w:hAnsi="Arial Narrow" w:cs="Arial Narrow"/>
          <w:sz w:val="24"/>
          <w:szCs w:val="24"/>
        </w:rPr>
        <w:t>e, or we will try to find agreement from another local school.</w:t>
      </w:r>
    </w:p>
    <w:p w14:paraId="03BC6CBF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The school must notify Strength in Mind of all inset/training days.  </w:t>
      </w:r>
    </w:p>
    <w:p w14:paraId="6EA49C46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If a young person reveals something which is deemed to be a safeguarding issue during a counselling session, the school DSL</w:t>
      </w:r>
      <w:r>
        <w:rPr>
          <w:rFonts w:ascii="Arial Narrow" w:eastAsia="Arial Narrow" w:hAnsi="Arial Narrow" w:cs="Arial Narrow"/>
          <w:sz w:val="24"/>
          <w:szCs w:val="24"/>
        </w:rPr>
        <w:t xml:space="preserve"> will be contacted on the day of the disclosure and the DSL needs to take appropriate action in line with HCC policy. </w:t>
      </w:r>
    </w:p>
    <w:p w14:paraId="3C0C0ECF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If a young person is unable to make a session through illness, the school must contact Strength in Mind as soon as possible.</w:t>
      </w:r>
    </w:p>
    <w:p w14:paraId="35A0EBE6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If the child</w:t>
      </w:r>
      <w:r>
        <w:rPr>
          <w:rFonts w:ascii="Arial Narrow" w:eastAsia="Arial Narrow" w:hAnsi="Arial Narrow" w:cs="Arial Narrow"/>
          <w:sz w:val="24"/>
          <w:szCs w:val="24"/>
        </w:rPr>
        <w:t>/young person fails to attend 2 consecutive appointments without good reason, the counselling will be terminated. Any non-attendance will be part of their 10-week allocation. This includes any organised school events. The exception to this is in the case o</w:t>
      </w:r>
      <w:r>
        <w:rPr>
          <w:rFonts w:ascii="Arial Narrow" w:eastAsia="Arial Narrow" w:hAnsi="Arial Narrow" w:cs="Arial Narrow"/>
          <w:sz w:val="24"/>
          <w:szCs w:val="24"/>
        </w:rPr>
        <w:t xml:space="preserve">f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prolonged illness when the counselling may be postponed with further appointments offered subject to availability.</w:t>
      </w:r>
    </w:p>
    <w:p w14:paraId="7986A214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Where there is a significant change to a young person’s circumstances, either between referral and commencement of counselling or during th</w:t>
      </w:r>
      <w:r>
        <w:rPr>
          <w:rFonts w:ascii="Arial Narrow" w:eastAsia="Arial Narrow" w:hAnsi="Arial Narrow" w:cs="Arial Narrow"/>
          <w:sz w:val="24"/>
          <w:szCs w:val="24"/>
        </w:rPr>
        <w:t>e course of counselling, the school must inform Strength in Mind.</w:t>
      </w:r>
    </w:p>
    <w:p w14:paraId="3D04DD11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school must contact the Director of Strength in Mind immediately should there be any allegation, complaint or concern made about a therapist by a young person, parent or member of school</w:t>
      </w:r>
    </w:p>
    <w:p w14:paraId="7EA19C21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If you require additional information, please contact Strength in Mind directly.</w:t>
      </w:r>
    </w:p>
    <w:p w14:paraId="18EF9EB8" w14:textId="77777777" w:rsidR="00F10FBD" w:rsidRDefault="00F10FBD">
      <w:pPr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14:paraId="3BA8AEB8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Contact Details for Strength in Mind Therapeutic Service’s CIC</w:t>
      </w:r>
    </w:p>
    <w:p w14:paraId="51439352" w14:textId="77777777" w:rsidR="00F10FBD" w:rsidRDefault="00576D30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Email: </w:t>
      </w:r>
      <w:hyperlink r:id="rId8">
        <w:r>
          <w:rPr>
            <w:rFonts w:ascii="Arial Narrow" w:eastAsia="Arial Narrow" w:hAnsi="Arial Narrow" w:cs="Arial Narrow"/>
            <w:color w:val="000000"/>
            <w:sz w:val="24"/>
            <w:szCs w:val="24"/>
          </w:rPr>
          <w:t>Support@strengthinmind.org.uk</w:t>
        </w:r>
      </w:hyperlink>
    </w:p>
    <w:p w14:paraId="28779FC2" w14:textId="77777777" w:rsidR="00F10FBD" w:rsidRDefault="00576D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Telephone: 07931 375854</w:t>
      </w:r>
    </w:p>
    <w:p w14:paraId="1038AFB2" w14:textId="77777777" w:rsidR="00F10FBD" w:rsidRDefault="00F10FBD">
      <w:pPr>
        <w:rPr>
          <w:rFonts w:ascii="Arial Narrow" w:eastAsia="Arial Narrow" w:hAnsi="Arial Narrow" w:cs="Arial Narrow"/>
          <w:sz w:val="24"/>
          <w:szCs w:val="24"/>
        </w:rPr>
      </w:pPr>
    </w:p>
    <w:p w14:paraId="69B8E773" w14:textId="77777777" w:rsidR="00F10FBD" w:rsidRDefault="00F10FBD"/>
    <w:sectPr w:rsidR="00F10FBD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EC81F" w14:textId="77777777" w:rsidR="00576D30" w:rsidRDefault="00576D30">
      <w:pPr>
        <w:spacing w:after="0" w:line="240" w:lineRule="auto"/>
      </w:pPr>
      <w:r>
        <w:separator/>
      </w:r>
    </w:p>
  </w:endnote>
  <w:endnote w:type="continuationSeparator" w:id="0">
    <w:p w14:paraId="4EF2B68D" w14:textId="77777777" w:rsidR="00576D30" w:rsidRDefault="0057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FBBDB" w14:textId="77777777" w:rsidR="00F10FBD" w:rsidRDefault="00576D3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B65960D" wp14:editId="233A3CA1">
          <wp:simplePos x="0" y="0"/>
          <wp:positionH relativeFrom="column">
            <wp:posOffset>1714500</wp:posOffset>
          </wp:positionH>
          <wp:positionV relativeFrom="paragraph">
            <wp:posOffset>-64886</wp:posOffset>
          </wp:positionV>
          <wp:extent cx="1909763" cy="555261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9763" cy="555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E1675" w14:textId="77777777" w:rsidR="00576D30" w:rsidRDefault="00576D30">
      <w:pPr>
        <w:spacing w:after="0" w:line="240" w:lineRule="auto"/>
      </w:pPr>
      <w:r>
        <w:separator/>
      </w:r>
    </w:p>
  </w:footnote>
  <w:footnote w:type="continuationSeparator" w:id="0">
    <w:p w14:paraId="0B8F6C65" w14:textId="77777777" w:rsidR="00576D30" w:rsidRDefault="00576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D"/>
    <w:rsid w:val="00576D30"/>
    <w:rsid w:val="0090725C"/>
    <w:rsid w:val="00F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C7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154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71545"/>
    <w:rPr>
      <w:color w:val="0563C1" w:themeColor="hyperlink"/>
      <w:u w:val="single"/>
    </w:rPr>
  </w:style>
  <w:style w:type="paragraph" w:customStyle="1" w:styleId="bluesub">
    <w:name w:val="bluesub"/>
    <w:basedOn w:val="Normal"/>
    <w:rsid w:val="00F7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upport@strengthinmind.org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Lk2Ou+bhUwLPwunQ2ppvS0mH4w==">AMUW2mWy2B8rAdnaY5DToSlMtrFErwx0/ABTKhytdCgmWzfPZQFFaK6vdELNkN2QpWe6x3atHL/kN946ks0j96ayFIayN6BTHd+80BvDkBlt4CsEb8iVp/Hy3lK2bF7YdhCQytxaJYWjwky6MWIpn1dYDJNro273CQ==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Macintosh Word</Application>
  <DocSecurity>0</DocSecurity>
  <Lines>20</Lines>
  <Paragraphs>5</Paragraphs>
  <ScaleCrop>false</ScaleCrop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cole</dc:creator>
  <cp:lastModifiedBy>Microsoft Office User</cp:lastModifiedBy>
  <cp:revision>2</cp:revision>
  <dcterms:created xsi:type="dcterms:W3CDTF">2023-02-02T10:43:00Z</dcterms:created>
  <dcterms:modified xsi:type="dcterms:W3CDTF">2023-02-02T10:43:00Z</dcterms:modified>
</cp:coreProperties>
</file>